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FC" w:rsidRDefault="003144FC"/>
    <w:p w:rsidR="00A73B14" w:rsidRDefault="00A73B14" w:rsidP="00A73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7D2">
        <w:rPr>
          <w:rFonts w:ascii="Times New Roman" w:hAnsi="Times New Roman" w:cs="Times New Roman"/>
          <w:sz w:val="24"/>
          <w:szCs w:val="24"/>
        </w:rPr>
        <w:t>Anketa mezi chovateli</w:t>
      </w:r>
      <w:r w:rsidR="008B67D2">
        <w:rPr>
          <w:rFonts w:ascii="Times New Roman" w:hAnsi="Times New Roman" w:cs="Times New Roman"/>
          <w:sz w:val="24"/>
          <w:szCs w:val="24"/>
        </w:rPr>
        <w:t xml:space="preserve"> </w:t>
      </w:r>
      <w:r w:rsidR="00DC110F">
        <w:rPr>
          <w:rFonts w:ascii="Times New Roman" w:hAnsi="Times New Roman" w:cs="Times New Roman"/>
          <w:sz w:val="24"/>
          <w:szCs w:val="24"/>
        </w:rPr>
        <w:t>dojené</w:t>
      </w:r>
      <w:r w:rsidR="008B67D2">
        <w:rPr>
          <w:rFonts w:ascii="Times New Roman" w:hAnsi="Times New Roman" w:cs="Times New Roman"/>
          <w:sz w:val="24"/>
          <w:szCs w:val="24"/>
        </w:rPr>
        <w:t>ho</w:t>
      </w:r>
      <w:r w:rsidRPr="008B67D2">
        <w:rPr>
          <w:rFonts w:ascii="Times New Roman" w:hAnsi="Times New Roman" w:cs="Times New Roman"/>
          <w:sz w:val="24"/>
          <w:szCs w:val="24"/>
        </w:rPr>
        <w:t xml:space="preserve"> skotu ve věci zjištění zájmu o vstup do jednotlivých navržených </w:t>
      </w:r>
      <w:proofErr w:type="spellStart"/>
      <w:r w:rsidRPr="008B67D2">
        <w:rPr>
          <w:rFonts w:ascii="Times New Roman" w:hAnsi="Times New Roman" w:cs="Times New Roman"/>
          <w:sz w:val="24"/>
          <w:szCs w:val="24"/>
        </w:rPr>
        <w:t>podopatření</w:t>
      </w:r>
      <w:proofErr w:type="spellEnd"/>
      <w:r w:rsidRPr="008B67D2">
        <w:rPr>
          <w:rFonts w:ascii="Times New Roman" w:hAnsi="Times New Roman" w:cs="Times New Roman"/>
          <w:sz w:val="24"/>
          <w:szCs w:val="24"/>
        </w:rPr>
        <w:t xml:space="preserve"> v rámci opatření Dobré životní podmínky zvířat</w:t>
      </w:r>
      <w:r w:rsidR="003F2753">
        <w:rPr>
          <w:rFonts w:ascii="Times New Roman" w:hAnsi="Times New Roman" w:cs="Times New Roman"/>
          <w:sz w:val="24"/>
          <w:szCs w:val="24"/>
        </w:rPr>
        <w:t xml:space="preserve"> Programu rozvoje venkova EU na období po roce 2014</w:t>
      </w:r>
    </w:p>
    <w:p w:rsidR="002C3A15" w:rsidRPr="00267CBB" w:rsidRDefault="002C3A15" w:rsidP="002C3A15">
      <w:pPr>
        <w:jc w:val="both"/>
        <w:rPr>
          <w:rFonts w:ascii="Times New Roman" w:hAnsi="Times New Roman" w:cs="Times New Roman"/>
        </w:rPr>
      </w:pPr>
      <w:r w:rsidRPr="00267CBB">
        <w:rPr>
          <w:rFonts w:ascii="Times New Roman" w:hAnsi="Times New Roman" w:cs="Times New Roman"/>
        </w:rPr>
        <w:t>(křížkem zaškrtněte Vaši volbu s ohledem na případnou účast</w:t>
      </w:r>
      <w:r w:rsidR="00267CBB" w:rsidRPr="00267CBB">
        <w:rPr>
          <w:rFonts w:ascii="Times New Roman" w:hAnsi="Times New Roman" w:cs="Times New Roman"/>
        </w:rPr>
        <w:t xml:space="preserve">/neúčast v rámci daných </w:t>
      </w:r>
      <w:proofErr w:type="spellStart"/>
      <w:r w:rsidR="00267CBB" w:rsidRPr="00267CBB">
        <w:rPr>
          <w:rFonts w:ascii="Times New Roman" w:hAnsi="Times New Roman" w:cs="Times New Roman"/>
        </w:rPr>
        <w:t>podopatření</w:t>
      </w:r>
      <w:proofErr w:type="spellEnd"/>
      <w:r w:rsidR="00267CBB" w:rsidRPr="00267CBB">
        <w:rPr>
          <w:rFonts w:ascii="Times New Roman" w:hAnsi="Times New Roman" w:cs="Times New Roman"/>
        </w:rPr>
        <w:t>)</w:t>
      </w:r>
      <w:r w:rsidRPr="00267CBB">
        <w:rPr>
          <w:rFonts w:ascii="Times New Roman" w:hAnsi="Times New Roman" w:cs="Times New Roman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C3A15" w:rsidTr="00A1193B">
        <w:tc>
          <w:tcPr>
            <w:tcW w:w="3070" w:type="dxa"/>
          </w:tcPr>
          <w:p w:rsidR="002C3A15" w:rsidRDefault="002C3A15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Navržená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podopatření</w:t>
            </w:r>
            <w:proofErr w:type="spellEnd"/>
          </w:p>
        </w:tc>
        <w:tc>
          <w:tcPr>
            <w:tcW w:w="6142" w:type="dxa"/>
            <w:gridSpan w:val="2"/>
          </w:tcPr>
          <w:p w:rsidR="002C3A15" w:rsidRDefault="002C3A15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Vyjádření zájmu o vstup do navržených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podopatření</w:t>
            </w:r>
            <w:proofErr w:type="spellEnd"/>
          </w:p>
        </w:tc>
      </w:tr>
      <w:tr w:rsidR="008B67D2" w:rsidTr="008B67D2">
        <w:tc>
          <w:tcPr>
            <w:tcW w:w="3070" w:type="dxa"/>
          </w:tcPr>
          <w:p w:rsidR="008B67D2" w:rsidRPr="002C3A15" w:rsidRDefault="008B67D2" w:rsidP="008B6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A15">
              <w:rPr>
                <w:rFonts w:ascii="Times New Roman" w:hAnsi="Times New Roman" w:cs="Times New Roman"/>
                <w:b/>
                <w:sz w:val="24"/>
                <w:szCs w:val="24"/>
              </w:rPr>
              <w:t>Podopatření</w:t>
            </w:r>
            <w:proofErr w:type="spellEnd"/>
            <w:r w:rsidRPr="002C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zvýšení lehacího prostoru o 15 %</w:t>
            </w:r>
          </w:p>
        </w:tc>
        <w:tc>
          <w:tcPr>
            <w:tcW w:w="3071" w:type="dxa"/>
          </w:tcPr>
          <w:p w:rsidR="008B67D2" w:rsidRDefault="002C3A15" w:rsidP="002C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:rsidR="008B67D2" w:rsidRDefault="002C3A15" w:rsidP="002C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B67D2" w:rsidTr="008B67D2">
        <w:tc>
          <w:tcPr>
            <w:tcW w:w="3070" w:type="dxa"/>
          </w:tcPr>
          <w:p w:rsidR="008B67D2" w:rsidRDefault="008B67D2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D2">
              <w:rPr>
                <w:rFonts w:ascii="Times New Roman" w:hAnsi="Times New Roman" w:cs="Times New Roman"/>
                <w:sz w:val="24"/>
                <w:szCs w:val="24"/>
              </w:rPr>
              <w:t>kravám musí být zajištěna plocha lehacího prostoru navýšená min. o 15 %, než je stanoveno v národní legislativě</w:t>
            </w:r>
          </w:p>
        </w:tc>
        <w:tc>
          <w:tcPr>
            <w:tcW w:w="3071" w:type="dxa"/>
          </w:tcPr>
          <w:p w:rsidR="008B67D2" w:rsidRDefault="008B67D2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B67D2" w:rsidRDefault="008B67D2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D2" w:rsidTr="008B67D2">
        <w:tc>
          <w:tcPr>
            <w:tcW w:w="3070" w:type="dxa"/>
          </w:tcPr>
          <w:p w:rsidR="008B67D2" w:rsidRPr="002C3A15" w:rsidRDefault="002C3A15" w:rsidP="008B6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A15">
              <w:rPr>
                <w:rFonts w:ascii="Times New Roman" w:hAnsi="Times New Roman" w:cs="Times New Roman"/>
                <w:b/>
                <w:sz w:val="24"/>
                <w:szCs w:val="24"/>
              </w:rPr>
              <w:t>Podopatření</w:t>
            </w:r>
            <w:proofErr w:type="spellEnd"/>
            <w:r w:rsidRPr="002C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ochrana proti ektoparazitům</w:t>
            </w:r>
          </w:p>
        </w:tc>
        <w:tc>
          <w:tcPr>
            <w:tcW w:w="3071" w:type="dxa"/>
          </w:tcPr>
          <w:p w:rsidR="008B67D2" w:rsidRDefault="002C3A15" w:rsidP="002C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:rsidR="008B67D2" w:rsidRDefault="002C3A15" w:rsidP="002C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B67D2" w:rsidTr="008B67D2">
        <w:tc>
          <w:tcPr>
            <w:tcW w:w="3070" w:type="dxa"/>
          </w:tcPr>
          <w:p w:rsidR="008B67D2" w:rsidRDefault="002C3A15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5">
              <w:rPr>
                <w:rFonts w:ascii="Times New Roman" w:hAnsi="Times New Roman" w:cs="Times New Roman"/>
                <w:sz w:val="24"/>
                <w:szCs w:val="24"/>
              </w:rPr>
              <w:t>zjištění vývojového stádia ektoparazitů, přijetí správné metody ke sn</w:t>
            </w:r>
            <w:bookmarkStart w:id="0" w:name="_GoBack"/>
            <w:bookmarkEnd w:id="0"/>
            <w:r w:rsidRPr="002C3A15">
              <w:rPr>
                <w:rFonts w:ascii="Times New Roman" w:hAnsi="Times New Roman" w:cs="Times New Roman"/>
                <w:sz w:val="24"/>
                <w:szCs w:val="24"/>
              </w:rPr>
              <w:t>ížení počtu ektoparazitů (chemická, biologická, mechanická metoda), nákup a aplikace přípravků s ohledem na zvolenou metodu</w:t>
            </w:r>
          </w:p>
        </w:tc>
        <w:tc>
          <w:tcPr>
            <w:tcW w:w="3071" w:type="dxa"/>
          </w:tcPr>
          <w:p w:rsidR="008B67D2" w:rsidRDefault="008B67D2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B67D2" w:rsidRDefault="008B67D2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D2" w:rsidTr="008B67D2">
        <w:tc>
          <w:tcPr>
            <w:tcW w:w="3070" w:type="dxa"/>
          </w:tcPr>
          <w:p w:rsidR="008B67D2" w:rsidRPr="002C3A15" w:rsidRDefault="002C3A15" w:rsidP="008B6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A15">
              <w:rPr>
                <w:rFonts w:ascii="Times New Roman" w:hAnsi="Times New Roman" w:cs="Times New Roman"/>
                <w:b/>
                <w:sz w:val="24"/>
                <w:szCs w:val="24"/>
              </w:rPr>
              <w:t>Podopatření</w:t>
            </w:r>
            <w:proofErr w:type="spellEnd"/>
            <w:r w:rsidRPr="002C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podestýlka přírodním materiálem</w:t>
            </w:r>
          </w:p>
        </w:tc>
        <w:tc>
          <w:tcPr>
            <w:tcW w:w="3071" w:type="dxa"/>
          </w:tcPr>
          <w:p w:rsidR="008B67D2" w:rsidRDefault="002C3A15" w:rsidP="002C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:rsidR="008B67D2" w:rsidRDefault="002C3A15" w:rsidP="002C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2C3A15" w:rsidTr="008B67D2">
        <w:tc>
          <w:tcPr>
            <w:tcW w:w="3070" w:type="dxa"/>
          </w:tcPr>
          <w:p w:rsidR="002C3A15" w:rsidRDefault="002C3A15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5">
              <w:rPr>
                <w:rFonts w:ascii="Times New Roman" w:hAnsi="Times New Roman" w:cs="Times New Roman"/>
                <w:sz w:val="24"/>
                <w:szCs w:val="24"/>
              </w:rPr>
              <w:t xml:space="preserve">použití přírodních materiálů k podestýlání u krav – např. řezaná, štípaná sláma, </w:t>
            </w:r>
            <w:proofErr w:type="spellStart"/>
            <w:r w:rsidRPr="002C3A15">
              <w:rPr>
                <w:rFonts w:ascii="Times New Roman" w:hAnsi="Times New Roman" w:cs="Times New Roman"/>
                <w:sz w:val="24"/>
                <w:szCs w:val="24"/>
              </w:rPr>
              <w:t>digestát</w:t>
            </w:r>
            <w:proofErr w:type="spellEnd"/>
            <w:r w:rsidRPr="002C3A15">
              <w:rPr>
                <w:rFonts w:ascii="Times New Roman" w:hAnsi="Times New Roman" w:cs="Times New Roman"/>
                <w:sz w:val="24"/>
                <w:szCs w:val="24"/>
              </w:rPr>
              <w:t xml:space="preserve"> z desinfekčních důvodů alkalizovaná mletým vápencem</w:t>
            </w:r>
          </w:p>
        </w:tc>
        <w:tc>
          <w:tcPr>
            <w:tcW w:w="3071" w:type="dxa"/>
          </w:tcPr>
          <w:p w:rsidR="002C3A15" w:rsidRDefault="002C3A15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C3A15" w:rsidRDefault="002C3A15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15" w:rsidTr="008B67D2">
        <w:tc>
          <w:tcPr>
            <w:tcW w:w="3070" w:type="dxa"/>
          </w:tcPr>
          <w:p w:rsidR="002C3A15" w:rsidRPr="002C3A15" w:rsidRDefault="002C3A15" w:rsidP="008B6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A15">
              <w:rPr>
                <w:rFonts w:ascii="Times New Roman" w:hAnsi="Times New Roman" w:cs="Times New Roman"/>
                <w:b/>
                <w:sz w:val="24"/>
                <w:szCs w:val="24"/>
              </w:rPr>
              <w:t>Podopatření</w:t>
            </w:r>
            <w:proofErr w:type="spellEnd"/>
            <w:r w:rsidRPr="002C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nadstandardní osvětlení pro dojnice</w:t>
            </w:r>
          </w:p>
        </w:tc>
        <w:tc>
          <w:tcPr>
            <w:tcW w:w="3071" w:type="dxa"/>
          </w:tcPr>
          <w:p w:rsidR="002C3A15" w:rsidRDefault="002C3A15" w:rsidP="002C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:rsidR="002C3A15" w:rsidRDefault="002C3A15" w:rsidP="002C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2C3A15" w:rsidTr="008B67D2">
        <w:tc>
          <w:tcPr>
            <w:tcW w:w="3070" w:type="dxa"/>
          </w:tcPr>
          <w:p w:rsidR="002C3A15" w:rsidRDefault="002C3A15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5">
              <w:rPr>
                <w:rFonts w:ascii="Times New Roman" w:hAnsi="Times New Roman" w:cs="Times New Roman"/>
                <w:sz w:val="24"/>
                <w:szCs w:val="24"/>
              </w:rPr>
              <w:t>zajištění minimální intenzity světla 200 luxů po dobu 16 hodin a následné nepřerušené přítmí při intenzitě 50 luxů po dobu 8 hodin</w:t>
            </w:r>
          </w:p>
        </w:tc>
        <w:tc>
          <w:tcPr>
            <w:tcW w:w="3071" w:type="dxa"/>
          </w:tcPr>
          <w:p w:rsidR="002C3A15" w:rsidRDefault="002C3A15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C3A15" w:rsidRDefault="002C3A15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15" w:rsidTr="008B67D2">
        <w:tc>
          <w:tcPr>
            <w:tcW w:w="3070" w:type="dxa"/>
          </w:tcPr>
          <w:p w:rsidR="002C3A15" w:rsidRPr="002C3A15" w:rsidRDefault="002C3A15" w:rsidP="008B6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A15">
              <w:rPr>
                <w:rFonts w:ascii="Times New Roman" w:hAnsi="Times New Roman" w:cs="Times New Roman"/>
                <w:b/>
                <w:sz w:val="24"/>
                <w:szCs w:val="24"/>
              </w:rPr>
              <w:t>Podopatření</w:t>
            </w:r>
            <w:proofErr w:type="spellEnd"/>
            <w:r w:rsidRPr="002C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výběhy/přístup k pastvě pro </w:t>
            </w:r>
            <w:proofErr w:type="spellStart"/>
            <w:r w:rsidRPr="002C3A15">
              <w:rPr>
                <w:rFonts w:ascii="Times New Roman" w:hAnsi="Times New Roman" w:cs="Times New Roman"/>
                <w:b/>
                <w:sz w:val="24"/>
                <w:szCs w:val="24"/>
              </w:rPr>
              <w:t>suchostojné</w:t>
            </w:r>
            <w:proofErr w:type="spellEnd"/>
            <w:r w:rsidRPr="002C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krávy</w:t>
            </w:r>
          </w:p>
        </w:tc>
        <w:tc>
          <w:tcPr>
            <w:tcW w:w="3071" w:type="dxa"/>
          </w:tcPr>
          <w:p w:rsidR="002C3A15" w:rsidRDefault="002C3A15" w:rsidP="002C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:rsidR="002C3A15" w:rsidRDefault="002C3A15" w:rsidP="002C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2C3A15" w:rsidTr="008B67D2">
        <w:tc>
          <w:tcPr>
            <w:tcW w:w="3070" w:type="dxa"/>
          </w:tcPr>
          <w:p w:rsidR="002C3A15" w:rsidRDefault="002C3A15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5">
              <w:rPr>
                <w:rFonts w:ascii="Times New Roman" w:hAnsi="Times New Roman" w:cs="Times New Roman"/>
                <w:sz w:val="24"/>
                <w:szCs w:val="24"/>
              </w:rPr>
              <w:t>chovatel zajistí dojnicím v období stání na sucho neomezený přístup do venkovních prostor</w:t>
            </w:r>
          </w:p>
        </w:tc>
        <w:tc>
          <w:tcPr>
            <w:tcW w:w="3071" w:type="dxa"/>
          </w:tcPr>
          <w:p w:rsidR="002C3A15" w:rsidRDefault="002C3A15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C3A15" w:rsidRDefault="002C3A15" w:rsidP="008B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7D2" w:rsidRDefault="00AC69BA" w:rsidP="008B67D2">
      <w:pPr>
        <w:jc w:val="both"/>
        <w:rPr>
          <w:rFonts w:ascii="Times New Roman" w:hAnsi="Times New Roman" w:cs="Times New Roman"/>
          <w:b/>
        </w:rPr>
      </w:pPr>
      <w:r w:rsidRPr="00AC69BA">
        <w:rPr>
          <w:rFonts w:ascii="Times New Roman" w:hAnsi="Times New Roman" w:cs="Times New Roman"/>
          <w:b/>
        </w:rPr>
        <w:t>Podpora je omezena maximální částkou 500 EUR/1 VDJ, která je uvedena v Příloze II nařízení EP a R (EU) č. 1305/2013 o podpoře pro rozvoj venkova.</w:t>
      </w:r>
    </w:p>
    <w:p w:rsidR="00231BD9" w:rsidRDefault="00231BD9" w:rsidP="008B67D2">
      <w:pPr>
        <w:jc w:val="both"/>
        <w:rPr>
          <w:rFonts w:ascii="Times New Roman" w:hAnsi="Times New Roman" w:cs="Times New Roman"/>
          <w:b/>
        </w:rPr>
      </w:pPr>
    </w:p>
    <w:p w:rsidR="00231BD9" w:rsidRPr="00244A77" w:rsidRDefault="00244A77" w:rsidP="00231BD9">
      <w:pPr>
        <w:rPr>
          <w:rFonts w:ascii="Times New Roman" w:hAnsi="Times New Roman" w:cs="Times New Roman"/>
          <w:sz w:val="24"/>
          <w:szCs w:val="24"/>
        </w:rPr>
      </w:pPr>
      <w:r w:rsidRPr="00244A77">
        <w:rPr>
          <w:rFonts w:ascii="Times New Roman" w:hAnsi="Times New Roman" w:cs="Times New Roman"/>
          <w:sz w:val="24"/>
          <w:szCs w:val="24"/>
        </w:rPr>
        <w:t xml:space="preserve">Anketa </w:t>
      </w:r>
      <w:r w:rsidRPr="008B67D2">
        <w:rPr>
          <w:rFonts w:ascii="Times New Roman" w:hAnsi="Times New Roman" w:cs="Times New Roman"/>
          <w:sz w:val="24"/>
          <w:szCs w:val="24"/>
        </w:rPr>
        <w:t>mezi chovateli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10F">
        <w:rPr>
          <w:rFonts w:ascii="Times New Roman" w:hAnsi="Times New Roman" w:cs="Times New Roman"/>
          <w:sz w:val="24"/>
          <w:szCs w:val="24"/>
        </w:rPr>
        <w:t>dojené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8B67D2">
        <w:rPr>
          <w:rFonts w:ascii="Times New Roman" w:hAnsi="Times New Roman" w:cs="Times New Roman"/>
          <w:sz w:val="24"/>
          <w:szCs w:val="24"/>
        </w:rPr>
        <w:t xml:space="preserve"> </w:t>
      </w:r>
      <w:r w:rsidRPr="00244A77">
        <w:rPr>
          <w:rFonts w:ascii="Times New Roman" w:hAnsi="Times New Roman" w:cs="Times New Roman"/>
          <w:sz w:val="24"/>
          <w:szCs w:val="24"/>
        </w:rPr>
        <w:t>pro zjištění zájmu o využití podpory výstavby a provozu bioplynových stanic v dalším období.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31BD9" w:rsidTr="00D15423">
        <w:tc>
          <w:tcPr>
            <w:tcW w:w="3070" w:type="dxa"/>
          </w:tcPr>
          <w:p w:rsidR="00231BD9" w:rsidRDefault="00231BD9" w:rsidP="00D1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</w:tcPr>
          <w:p w:rsidR="00231BD9" w:rsidRDefault="00231BD9" w:rsidP="00D1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Zájem o využití podpory výstavby BPS</w:t>
            </w:r>
          </w:p>
        </w:tc>
      </w:tr>
      <w:tr w:rsidR="00231BD9" w:rsidTr="00D15423">
        <w:tc>
          <w:tcPr>
            <w:tcW w:w="3070" w:type="dxa"/>
          </w:tcPr>
          <w:p w:rsidR="00231BD9" w:rsidRPr="002C3A15" w:rsidRDefault="00231BD9" w:rsidP="00D15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A77">
              <w:rPr>
                <w:rFonts w:ascii="Times New Roman" w:hAnsi="Times New Roman" w:cs="Times New Roman"/>
                <w:b/>
                <w:sz w:val="24"/>
                <w:szCs w:val="24"/>
              </w:rPr>
              <w:t>Výstavba bioplynové stanice o maximální velikosti instalovaného výkonu do 500 kW včetně, kde by 80 % vstupního substrátu bylo tvořeno statkovými hnojivy (exkrementy hospodářských zvířat) při zavedení provozní podpory, kde předběžně uvažovaná výše provozní podpory takové BPS je 10 – 12,5 mil. Kč/rok</w:t>
            </w:r>
          </w:p>
        </w:tc>
        <w:tc>
          <w:tcPr>
            <w:tcW w:w="3071" w:type="dxa"/>
          </w:tcPr>
          <w:p w:rsidR="00231BD9" w:rsidRDefault="00231BD9" w:rsidP="00D1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:rsidR="00231BD9" w:rsidRDefault="00231BD9" w:rsidP="00D1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231BD9" w:rsidTr="00D15423">
        <w:tc>
          <w:tcPr>
            <w:tcW w:w="3070" w:type="dxa"/>
          </w:tcPr>
          <w:p w:rsidR="00231BD9" w:rsidRDefault="00244A77" w:rsidP="00307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formě a způsobu </w:t>
            </w:r>
            <w:r w:rsidR="002F5518">
              <w:rPr>
                <w:rFonts w:ascii="Times New Roman" w:hAnsi="Times New Roman" w:cs="Times New Roman"/>
                <w:sz w:val="24"/>
                <w:szCs w:val="24"/>
              </w:rPr>
              <w:t>provozní podpory (</w:t>
            </w:r>
            <w:r w:rsidR="00307C1A">
              <w:rPr>
                <w:rFonts w:ascii="Times New Roman" w:hAnsi="Times New Roman" w:cs="Times New Roman"/>
                <w:sz w:val="24"/>
                <w:szCs w:val="24"/>
              </w:rPr>
              <w:t xml:space="preserve">nastavení </w:t>
            </w:r>
            <w:r w:rsidR="002F5518">
              <w:rPr>
                <w:rFonts w:ascii="Times New Roman" w:hAnsi="Times New Roman" w:cs="Times New Roman"/>
                <w:sz w:val="24"/>
                <w:szCs w:val="24"/>
              </w:rPr>
              <w:t>výkupní cen</w:t>
            </w:r>
            <w:r w:rsidR="00307C1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F5518">
              <w:rPr>
                <w:rFonts w:ascii="Times New Roman" w:hAnsi="Times New Roman" w:cs="Times New Roman"/>
                <w:sz w:val="24"/>
                <w:szCs w:val="24"/>
              </w:rPr>
              <w:t xml:space="preserve"> X zelen</w:t>
            </w:r>
            <w:r w:rsidR="00307C1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2F5518">
              <w:rPr>
                <w:rFonts w:ascii="Times New Roman" w:hAnsi="Times New Roman" w:cs="Times New Roman"/>
                <w:sz w:val="24"/>
                <w:szCs w:val="24"/>
              </w:rPr>
              <w:t xml:space="preserve"> bonus</w:t>
            </w:r>
            <w:r w:rsidR="00307C1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F5518">
              <w:rPr>
                <w:rFonts w:ascii="Times New Roman" w:hAnsi="Times New Roman" w:cs="Times New Roman"/>
                <w:sz w:val="24"/>
                <w:szCs w:val="24"/>
              </w:rPr>
              <w:t>) a její výši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rozhodne E</w:t>
            </w:r>
            <w:r w:rsidR="003F2753">
              <w:rPr>
                <w:rFonts w:ascii="Times New Roman" w:hAnsi="Times New Roman" w:cs="Times New Roman"/>
                <w:sz w:val="24"/>
                <w:szCs w:val="24"/>
              </w:rPr>
              <w:t>nergetický regulační úřad</w:t>
            </w:r>
            <w:r w:rsidR="002F5518">
              <w:rPr>
                <w:rFonts w:ascii="Times New Roman" w:hAnsi="Times New Roman" w:cs="Times New Roman"/>
                <w:sz w:val="24"/>
                <w:szCs w:val="24"/>
              </w:rPr>
              <w:t xml:space="preserve"> v Cenovém rozhodnutí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musí však zajistit zákonem </w:t>
            </w:r>
            <w:r w:rsidR="002F5518">
              <w:rPr>
                <w:rFonts w:ascii="Times New Roman" w:hAnsi="Times New Roman" w:cs="Times New Roman"/>
                <w:sz w:val="24"/>
                <w:szCs w:val="24"/>
              </w:rPr>
              <w:t xml:space="preserve">garantovanou dobu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návratnost</w:t>
            </w:r>
            <w:r w:rsidR="002F55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investice 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15ti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let</w:t>
            </w:r>
            <w:r w:rsidR="002F5518">
              <w:rPr>
                <w:rFonts w:ascii="Times New Roman" w:hAnsi="Times New Roman" w:cs="Times New Roman"/>
                <w:sz w:val="24"/>
                <w:szCs w:val="24"/>
              </w:rPr>
              <w:t xml:space="preserve"> za podmínky splnění technických a ekonomických parametrů daných vyhláškou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231BD9" w:rsidRDefault="00231BD9" w:rsidP="00D1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31BD9" w:rsidRDefault="00231BD9" w:rsidP="00D1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BD9" w:rsidRDefault="00231BD9" w:rsidP="008B67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BD9" w:rsidRDefault="00231BD9" w:rsidP="008B67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BD9" w:rsidRDefault="00244A77" w:rsidP="008B67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Aktuální počet chovaných kusů krav v podniku: ……………. Ks</w:t>
      </w:r>
    </w:p>
    <w:p w:rsidR="00244A77" w:rsidRDefault="00244A77" w:rsidP="008B67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A77" w:rsidRDefault="00244A77" w:rsidP="008B67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Anketa je zcela anonymní</w:t>
      </w:r>
      <w:r w:rsidR="003F2753">
        <w:rPr>
          <w:rFonts w:ascii="Times New Roman" w:hAnsi="Times New Roman" w:cs="Times New Roman"/>
          <w:b/>
          <w:sz w:val="24"/>
          <w:szCs w:val="24"/>
        </w:rPr>
        <w:t xml:space="preserve">, její výsledky budou zpracovány a použity výhradně ve spolupráci nevládních organizací, </w:t>
      </w:r>
      <w:r>
        <w:rPr>
          <w:rFonts w:ascii="Times New Roman" w:hAnsi="Times New Roman" w:cs="Times New Roman"/>
          <w:b/>
          <w:sz w:val="24"/>
          <w:szCs w:val="24"/>
        </w:rPr>
        <w:t>Ústavu zeměděl</w:t>
      </w:r>
      <w:r w:rsidR="003F2753">
        <w:rPr>
          <w:rFonts w:ascii="Times New Roman" w:hAnsi="Times New Roman" w:cs="Times New Roman"/>
          <w:b/>
          <w:sz w:val="24"/>
          <w:szCs w:val="24"/>
        </w:rPr>
        <w:t>ské ekonomiky a Ministerstva zemědělství pro přípravu a zajištění výše uvedených opatření.</w:t>
      </w:r>
    </w:p>
    <w:p w:rsidR="00231BD9" w:rsidRDefault="00231BD9" w:rsidP="008B67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C1A" w:rsidRPr="00AC69BA" w:rsidRDefault="00307C1A" w:rsidP="008B67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Děkujeme za Váš čas.</w:t>
      </w:r>
    </w:p>
    <w:sectPr w:rsidR="00307C1A" w:rsidRPr="00AC69BA" w:rsidSect="0002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14"/>
    <w:rsid w:val="00024B73"/>
    <w:rsid w:val="00231BD9"/>
    <w:rsid w:val="00244A77"/>
    <w:rsid w:val="00267CBB"/>
    <w:rsid w:val="002C3A15"/>
    <w:rsid w:val="002F5518"/>
    <w:rsid w:val="00307C1A"/>
    <w:rsid w:val="003144FC"/>
    <w:rsid w:val="003F2753"/>
    <w:rsid w:val="004A563B"/>
    <w:rsid w:val="00847E0E"/>
    <w:rsid w:val="008B67D2"/>
    <w:rsid w:val="00A34047"/>
    <w:rsid w:val="00A73B14"/>
    <w:rsid w:val="00A847F2"/>
    <w:rsid w:val="00AC69BA"/>
    <w:rsid w:val="00CC217D"/>
    <w:rsid w:val="00D21A1E"/>
    <w:rsid w:val="00DC110F"/>
    <w:rsid w:val="00DF0F9D"/>
    <w:rsid w:val="00E3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4C80D-072B-43C2-B224-1AED9A77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10000529</dc:creator>
  <cp:keywords/>
  <dc:description/>
  <cp:lastModifiedBy>MO</cp:lastModifiedBy>
  <cp:revision>2</cp:revision>
  <cp:lastPrinted>2014-04-23T06:18:00Z</cp:lastPrinted>
  <dcterms:created xsi:type="dcterms:W3CDTF">2014-04-23T07:09:00Z</dcterms:created>
  <dcterms:modified xsi:type="dcterms:W3CDTF">2014-04-23T07:09:00Z</dcterms:modified>
</cp:coreProperties>
</file>